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C8EAC" w14:textId="77777777" w:rsidR="00BB317A" w:rsidRPr="00F371FC" w:rsidRDefault="00BB317A" w:rsidP="00BB317A">
      <w:pPr>
        <w:spacing w:after="0" w:line="240" w:lineRule="auto"/>
        <w:jc w:val="center"/>
        <w:rPr>
          <w:rFonts w:ascii="Arial" w:eastAsia="Cambria" w:hAnsi="Arial" w:cs="Arial"/>
          <w:szCs w:val="24"/>
        </w:rPr>
      </w:pPr>
    </w:p>
    <w:p w14:paraId="0DCA4649" w14:textId="77777777" w:rsidR="00BB317A" w:rsidRPr="00362272" w:rsidRDefault="00BB317A" w:rsidP="00BB317A">
      <w:pPr>
        <w:spacing w:after="0" w:line="240" w:lineRule="auto"/>
        <w:jc w:val="center"/>
        <w:rPr>
          <w:rFonts w:ascii="Calibri" w:eastAsia="Cambria" w:hAnsi="Calibri" w:cs="Arial"/>
          <w:sz w:val="28"/>
          <w:szCs w:val="28"/>
        </w:rPr>
      </w:pPr>
      <w:r w:rsidRPr="00362272">
        <w:rPr>
          <w:rFonts w:ascii="Calibri" w:eastAsia="Cambria" w:hAnsi="Calibri" w:cs="Arial"/>
          <w:sz w:val="28"/>
          <w:szCs w:val="28"/>
        </w:rPr>
        <w:t xml:space="preserve">General Education Committee Meeting Minutes </w:t>
      </w:r>
    </w:p>
    <w:p w14:paraId="23F72448" w14:textId="79191ED3" w:rsidR="00BB317A" w:rsidRDefault="00291288" w:rsidP="00BB317A">
      <w:pPr>
        <w:spacing w:after="0" w:line="240" w:lineRule="auto"/>
        <w:jc w:val="center"/>
        <w:rPr>
          <w:rFonts w:ascii="Calibri" w:eastAsia="Cambria" w:hAnsi="Calibri" w:cs="Arial"/>
          <w:sz w:val="28"/>
          <w:szCs w:val="28"/>
        </w:rPr>
      </w:pPr>
      <w:r>
        <w:rPr>
          <w:rFonts w:ascii="Calibri" w:eastAsia="Cambria" w:hAnsi="Calibri" w:cs="Arial"/>
          <w:sz w:val="28"/>
          <w:szCs w:val="28"/>
        </w:rPr>
        <w:t>January 23, 2014</w:t>
      </w:r>
    </w:p>
    <w:p w14:paraId="5B3795C0" w14:textId="77777777" w:rsidR="00BB317A" w:rsidRPr="00362272" w:rsidRDefault="00BB317A" w:rsidP="00BB317A">
      <w:pPr>
        <w:spacing w:after="0" w:line="240" w:lineRule="auto"/>
        <w:jc w:val="center"/>
        <w:rPr>
          <w:rFonts w:ascii="Arial" w:eastAsia="Cambria" w:hAnsi="Arial" w:cs="Arial"/>
          <w:sz w:val="20"/>
          <w:szCs w:val="20"/>
        </w:rPr>
      </w:pPr>
    </w:p>
    <w:p w14:paraId="7E78DE68" w14:textId="49121FDE" w:rsidR="00BB317A" w:rsidRDefault="00BB317A" w:rsidP="00BB317A">
      <w:pPr>
        <w:tabs>
          <w:tab w:val="left" w:pos="1800"/>
        </w:tabs>
        <w:spacing w:after="0" w:line="240" w:lineRule="auto"/>
        <w:ind w:left="180"/>
        <w:rPr>
          <w:rFonts w:ascii="Calibri" w:eastAsia="Cambria" w:hAnsi="Calibri" w:cs="Arial"/>
          <w:sz w:val="22"/>
        </w:rPr>
      </w:pPr>
      <w:r w:rsidRPr="00362272">
        <w:rPr>
          <w:rFonts w:ascii="Calibri" w:eastAsia="Cambria" w:hAnsi="Calibri" w:cs="Arial"/>
          <w:sz w:val="22"/>
          <w:u w:val="single"/>
        </w:rPr>
        <w:t>Members Present</w:t>
      </w:r>
      <w:r w:rsidRPr="00362272">
        <w:rPr>
          <w:rFonts w:ascii="Calibri" w:eastAsia="Cambria" w:hAnsi="Calibri" w:cs="Arial"/>
          <w:sz w:val="22"/>
        </w:rPr>
        <w:t>: Brooke Burk, Carol Van Der Karr</w:t>
      </w:r>
      <w:r>
        <w:rPr>
          <w:rFonts w:ascii="Calibri" w:eastAsia="Cambria" w:hAnsi="Calibri" w:cs="Arial"/>
          <w:sz w:val="22"/>
        </w:rPr>
        <w:t xml:space="preserve">, </w:t>
      </w:r>
      <w:r w:rsidR="00370AFA">
        <w:rPr>
          <w:rFonts w:ascii="Calibri" w:eastAsia="Cambria" w:hAnsi="Calibri" w:cs="Arial"/>
          <w:sz w:val="22"/>
        </w:rPr>
        <w:t>Lisa Czirr</w:t>
      </w:r>
      <w:r w:rsidR="002238B6">
        <w:rPr>
          <w:rFonts w:ascii="Calibri" w:eastAsia="Cambria" w:hAnsi="Calibri" w:cs="Arial"/>
          <w:sz w:val="22"/>
        </w:rPr>
        <w:t xml:space="preserve">, Emily Quinlan, </w:t>
      </w:r>
      <w:r w:rsidR="00A44E00">
        <w:rPr>
          <w:rFonts w:ascii="Calibri" w:eastAsia="Cambria" w:hAnsi="Calibri" w:cs="Arial"/>
          <w:sz w:val="22"/>
        </w:rPr>
        <w:t xml:space="preserve">Stephen Chemsak, </w:t>
      </w:r>
      <w:r w:rsidR="00716FB7">
        <w:rPr>
          <w:rFonts w:ascii="Calibri" w:eastAsia="Cambria" w:hAnsi="Calibri" w:cs="Arial"/>
          <w:sz w:val="22"/>
        </w:rPr>
        <w:t xml:space="preserve">Jenn McNamara, Robert Spitzer, </w:t>
      </w:r>
      <w:r>
        <w:rPr>
          <w:rFonts w:ascii="Calibri" w:eastAsia="Cambria" w:hAnsi="Calibri" w:cs="Arial"/>
          <w:sz w:val="22"/>
        </w:rPr>
        <w:t>Yomee Lee</w:t>
      </w:r>
      <w:r w:rsidR="00370AFA">
        <w:rPr>
          <w:rFonts w:ascii="Calibri" w:eastAsia="Cambria" w:hAnsi="Calibri" w:cs="Arial"/>
          <w:sz w:val="22"/>
        </w:rPr>
        <w:t xml:space="preserve">, </w:t>
      </w:r>
      <w:r w:rsidR="00966105">
        <w:rPr>
          <w:rFonts w:ascii="Calibri" w:eastAsia="Cambria" w:hAnsi="Calibri" w:cs="Arial"/>
          <w:sz w:val="22"/>
        </w:rPr>
        <w:t>Sonia Sharma, David Smukler</w:t>
      </w:r>
    </w:p>
    <w:p w14:paraId="2C721821" w14:textId="29EE7D78" w:rsidR="0023362F" w:rsidRPr="0023362F" w:rsidRDefault="0023362F" w:rsidP="00BB317A">
      <w:pPr>
        <w:tabs>
          <w:tab w:val="left" w:pos="1800"/>
        </w:tabs>
        <w:spacing w:after="0" w:line="240" w:lineRule="auto"/>
        <w:ind w:left="180"/>
        <w:rPr>
          <w:rFonts w:ascii="Calibri" w:eastAsia="Cambria" w:hAnsi="Calibri" w:cs="Arial"/>
          <w:sz w:val="12"/>
          <w:szCs w:val="12"/>
        </w:rPr>
      </w:pPr>
      <w:r w:rsidRPr="0023362F">
        <w:rPr>
          <w:rFonts w:ascii="Calibri" w:eastAsia="Cambria" w:hAnsi="Calibri" w:cs="Arial"/>
          <w:sz w:val="22"/>
        </w:rPr>
        <w:t xml:space="preserve"> </w:t>
      </w:r>
    </w:p>
    <w:p w14:paraId="7DF93F0D" w14:textId="3858761A" w:rsidR="00BB317A" w:rsidRPr="00362272" w:rsidRDefault="00BB317A" w:rsidP="00BB317A">
      <w:pPr>
        <w:tabs>
          <w:tab w:val="left" w:pos="1800"/>
        </w:tabs>
        <w:spacing w:after="0" w:line="240" w:lineRule="auto"/>
        <w:ind w:left="180"/>
        <w:rPr>
          <w:rFonts w:ascii="Calibri" w:eastAsia="Cambria" w:hAnsi="Calibri" w:cs="Arial"/>
          <w:sz w:val="22"/>
        </w:rPr>
      </w:pPr>
      <w:r w:rsidRPr="00362272">
        <w:rPr>
          <w:rFonts w:ascii="Calibri" w:eastAsia="Cambria" w:hAnsi="Calibri" w:cs="Arial"/>
          <w:sz w:val="22"/>
          <w:u w:val="single"/>
        </w:rPr>
        <w:t>Members Absent:</w:t>
      </w:r>
      <w:r w:rsidRPr="00362272">
        <w:rPr>
          <w:rFonts w:ascii="Calibri" w:eastAsia="Cambria" w:hAnsi="Calibri" w:cs="Arial"/>
          <w:sz w:val="22"/>
        </w:rPr>
        <w:t xml:space="preserve">  </w:t>
      </w:r>
      <w:r w:rsidR="0023362F">
        <w:rPr>
          <w:rFonts w:ascii="Calibri" w:eastAsia="Cambria" w:hAnsi="Calibri" w:cs="Arial"/>
          <w:sz w:val="22"/>
        </w:rPr>
        <w:t>Sam Kelley</w:t>
      </w:r>
      <w:r w:rsidR="002238B6">
        <w:rPr>
          <w:rFonts w:ascii="Calibri" w:eastAsia="Cambria" w:hAnsi="Calibri" w:cs="Arial"/>
          <w:sz w:val="22"/>
        </w:rPr>
        <w:t xml:space="preserve">, </w:t>
      </w:r>
      <w:r w:rsidR="00966105">
        <w:rPr>
          <w:rFonts w:ascii="Calibri" w:eastAsia="Cambria" w:hAnsi="Calibri" w:cs="Arial"/>
          <w:sz w:val="22"/>
        </w:rPr>
        <w:t>Tim Gerhard</w:t>
      </w:r>
      <w:r w:rsidR="00966105" w:rsidRPr="00362272">
        <w:rPr>
          <w:rFonts w:ascii="Calibri" w:eastAsia="Cambria" w:hAnsi="Calibri" w:cs="Arial"/>
          <w:sz w:val="22"/>
        </w:rPr>
        <w:t>, Bruce Mattingly</w:t>
      </w:r>
      <w:r w:rsidR="00966105" w:rsidRPr="0023362F">
        <w:rPr>
          <w:rFonts w:ascii="Calibri" w:eastAsia="Cambria" w:hAnsi="Calibri" w:cs="Arial"/>
          <w:sz w:val="22"/>
        </w:rPr>
        <w:t xml:space="preserve"> 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438"/>
        <w:gridCol w:w="6660"/>
        <w:gridCol w:w="3966"/>
      </w:tblGrid>
      <w:tr w:rsidR="00BB317A" w:rsidRPr="002238B6" w14:paraId="5B799373" w14:textId="77777777" w:rsidTr="00EA49A8">
        <w:trPr>
          <w:trHeight w:val="430"/>
        </w:trPr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14:paraId="5DF4DEEA" w14:textId="77777777" w:rsidR="00BB317A" w:rsidRPr="002238B6" w:rsidRDefault="00BB317A" w:rsidP="00EA49A8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</w:pPr>
            <w:r w:rsidRPr="002238B6"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  <w:t>Topic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14:paraId="1618A754" w14:textId="77777777" w:rsidR="00BB317A" w:rsidRPr="002238B6" w:rsidRDefault="00BB317A" w:rsidP="00EA49A8">
            <w:pPr>
              <w:spacing w:after="0" w:line="240" w:lineRule="auto"/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</w:pPr>
            <w:r w:rsidRPr="002238B6"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14:paraId="4AD7FFB5" w14:textId="77777777" w:rsidR="00BB317A" w:rsidRPr="002238B6" w:rsidRDefault="00BB317A" w:rsidP="00EA49A8">
            <w:pPr>
              <w:spacing w:after="0" w:line="240" w:lineRule="auto"/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</w:pPr>
            <w:r w:rsidRPr="002238B6"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  <w:t>Action</w:t>
            </w:r>
          </w:p>
        </w:tc>
      </w:tr>
      <w:tr w:rsidR="00BB317A" w:rsidRPr="002238B6" w14:paraId="32F7ABC6" w14:textId="77777777" w:rsidTr="00EA49A8">
        <w:trPr>
          <w:trHeight w:val="432"/>
        </w:trPr>
        <w:tc>
          <w:tcPr>
            <w:tcW w:w="3438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621A94AB" w14:textId="76DAFDDD" w:rsidR="00BB317A" w:rsidRPr="00716FB7" w:rsidRDefault="00BB317A" w:rsidP="00716F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  <w:szCs w:val="24"/>
              </w:rPr>
            </w:pPr>
            <w:r w:rsidRPr="002238B6">
              <w:rPr>
                <w:rFonts w:ascii="Calibri" w:eastAsia="Cambria" w:hAnsi="Calibri" w:cs="Times New Roman"/>
                <w:sz w:val="22"/>
                <w:szCs w:val="24"/>
              </w:rPr>
              <w:t>Review/Approval of M</w:t>
            </w:r>
            <w:r w:rsidR="002238B6" w:rsidRPr="002238B6">
              <w:rPr>
                <w:rFonts w:ascii="Calibri" w:eastAsia="Cambria" w:hAnsi="Calibri" w:cs="Times New Roman"/>
                <w:sz w:val="22"/>
                <w:szCs w:val="24"/>
              </w:rPr>
              <w:t xml:space="preserve">inutes from </w:t>
            </w:r>
            <w:r w:rsidR="00716FB7">
              <w:rPr>
                <w:rFonts w:ascii="Calibri" w:eastAsia="Cambria" w:hAnsi="Calibri" w:cs="Times New Roman"/>
                <w:sz w:val="22"/>
                <w:szCs w:val="24"/>
              </w:rPr>
              <w:t>Dec. 12</w:t>
            </w:r>
            <w:r w:rsidR="00716FB7" w:rsidRPr="00716FB7">
              <w:rPr>
                <w:rFonts w:ascii="Calibri" w:eastAsia="Cambria" w:hAnsi="Calibri" w:cs="Times New Roman"/>
                <w:sz w:val="22"/>
                <w:szCs w:val="24"/>
                <w:vertAlign w:val="superscript"/>
              </w:rPr>
              <w:t>th</w:t>
            </w:r>
            <w:r w:rsidR="002238B6" w:rsidRPr="00716FB7">
              <w:rPr>
                <w:rFonts w:ascii="Calibri" w:eastAsia="Cambria" w:hAnsi="Calibri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30C6418F" w14:textId="77777777" w:rsidR="00BB317A" w:rsidRPr="002238B6" w:rsidRDefault="00BB317A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 w:rsidRPr="002238B6">
              <w:rPr>
                <w:rFonts w:ascii="Calibri" w:eastAsia="Cambria" w:hAnsi="Calibri" w:cs="Times New Roman"/>
                <w:sz w:val="22"/>
                <w:szCs w:val="24"/>
              </w:rPr>
              <w:t>Review of Minutes</w:t>
            </w:r>
          </w:p>
        </w:tc>
        <w:tc>
          <w:tcPr>
            <w:tcW w:w="3966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  <w:hideMark/>
          </w:tcPr>
          <w:p w14:paraId="40CDD1D5" w14:textId="56CA9708" w:rsidR="00BB317A" w:rsidRPr="002238B6" w:rsidRDefault="00BB317A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 w:rsidRPr="002238B6">
              <w:rPr>
                <w:rFonts w:ascii="Calibri" w:eastAsia="Cambria" w:hAnsi="Calibri" w:cs="Times New Roman"/>
                <w:sz w:val="22"/>
                <w:szCs w:val="24"/>
              </w:rPr>
              <w:t>Minutes approved</w:t>
            </w:r>
            <w:r w:rsidR="00716FB7">
              <w:rPr>
                <w:rFonts w:ascii="Calibri" w:eastAsia="Cambria" w:hAnsi="Calibri" w:cs="Times New Roman"/>
                <w:sz w:val="22"/>
                <w:szCs w:val="24"/>
              </w:rPr>
              <w:t xml:space="preserve"> with a change of the name of the person who submitted the minutes.</w:t>
            </w:r>
          </w:p>
        </w:tc>
      </w:tr>
      <w:tr w:rsidR="00BB317A" w:rsidRPr="002238B6" w14:paraId="4E38FCAF" w14:textId="77777777" w:rsidTr="00EA49A8">
        <w:trPr>
          <w:trHeight w:val="378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6285AB23" w14:textId="1192E39C" w:rsidR="00BB317A" w:rsidRPr="002238B6" w:rsidRDefault="000E152F" w:rsidP="00EA49A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 w:rsidRPr="002238B6">
              <w:rPr>
                <w:rFonts w:ascii="Calibri" w:eastAsia="Cambria" w:hAnsi="Calibri" w:cs="Times New Roman"/>
                <w:sz w:val="22"/>
                <w:szCs w:val="24"/>
              </w:rPr>
              <w:t xml:space="preserve">Welcome 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14:paraId="6BED56DC" w14:textId="1E3D7FB1" w:rsidR="00BB317A" w:rsidRPr="00291288" w:rsidRDefault="00A617B7" w:rsidP="00EA49A8">
            <w:pPr>
              <w:spacing w:after="0" w:line="240" w:lineRule="auto"/>
              <w:rPr>
                <w:rFonts w:asciiTheme="majorHAnsi" w:eastAsia="Cambria" w:hAnsiTheme="majorHAnsi" w:cs="Times New Roman"/>
                <w:sz w:val="22"/>
                <w:szCs w:val="24"/>
              </w:rPr>
            </w:pPr>
            <w:r w:rsidRPr="00291288">
              <w:rPr>
                <w:rFonts w:asciiTheme="majorHAnsi" w:eastAsia="Cambria" w:hAnsiTheme="majorHAnsi" w:cs="Times New Roman"/>
                <w:sz w:val="22"/>
                <w:szCs w:val="24"/>
              </w:rPr>
              <w:t>Th</w:t>
            </w:r>
            <w:r w:rsidR="00944EF4" w:rsidRPr="00291288">
              <w:rPr>
                <w:rFonts w:asciiTheme="majorHAnsi" w:eastAsia="Cambria" w:hAnsiTheme="majorHAnsi" w:cs="Times New Roman"/>
                <w:sz w:val="22"/>
                <w:szCs w:val="24"/>
              </w:rPr>
              <w:t xml:space="preserve">e new </w:t>
            </w:r>
            <w:r w:rsidR="00716FB7" w:rsidRPr="00291288">
              <w:rPr>
                <w:rFonts w:asciiTheme="majorHAnsi" w:eastAsia="Cambria" w:hAnsiTheme="majorHAnsi" w:cs="Times New Roman"/>
                <w:sz w:val="22"/>
                <w:szCs w:val="24"/>
              </w:rPr>
              <w:t xml:space="preserve">and returning </w:t>
            </w:r>
            <w:r w:rsidR="00944EF4" w:rsidRPr="00291288">
              <w:rPr>
                <w:rFonts w:asciiTheme="majorHAnsi" w:eastAsia="Cambria" w:hAnsiTheme="majorHAnsi" w:cs="Times New Roman"/>
                <w:sz w:val="22"/>
                <w:szCs w:val="24"/>
              </w:rPr>
              <w:t xml:space="preserve">members were </w:t>
            </w:r>
            <w:r w:rsidR="00716FB7" w:rsidRPr="00291288">
              <w:rPr>
                <w:rFonts w:asciiTheme="majorHAnsi" w:eastAsia="Cambria" w:hAnsiTheme="majorHAnsi" w:cs="Times New Roman"/>
                <w:sz w:val="22"/>
                <w:szCs w:val="24"/>
              </w:rPr>
              <w:t>introduced and welcomed</w:t>
            </w:r>
            <w:r w:rsidRPr="00291288">
              <w:rPr>
                <w:rFonts w:asciiTheme="majorHAnsi" w:eastAsia="Cambria" w:hAnsiTheme="majorHAnsi" w:cs="Times New Roman"/>
                <w:sz w:val="22"/>
                <w:szCs w:val="24"/>
              </w:rPr>
              <w:t>.</w:t>
            </w:r>
            <w:r w:rsidR="007B2233" w:rsidRPr="00291288">
              <w:rPr>
                <w:rFonts w:asciiTheme="majorHAnsi" w:eastAsia="Cambria" w:hAnsiTheme="majorHAnsi" w:cs="Times New Roman"/>
                <w:sz w:val="22"/>
                <w:szCs w:val="24"/>
              </w:rPr>
              <w:t xml:space="preserve"> </w:t>
            </w:r>
          </w:p>
          <w:p w14:paraId="3D03403F" w14:textId="6075B6C7" w:rsidR="00A617B7" w:rsidRPr="00291288" w:rsidRDefault="00A617B7" w:rsidP="00F55E40">
            <w:pPr>
              <w:spacing w:after="0" w:line="240" w:lineRule="auto"/>
              <w:rPr>
                <w:rFonts w:asciiTheme="majorHAnsi" w:eastAsia="Cambria" w:hAnsiTheme="majorHAnsi" w:cs="Times New Roman"/>
                <w:sz w:val="22"/>
                <w:szCs w:val="24"/>
              </w:rPr>
            </w:pPr>
            <w:r w:rsidRPr="00291288">
              <w:rPr>
                <w:rFonts w:asciiTheme="majorHAnsi" w:eastAsia="Cambria" w:hAnsiTheme="majorHAnsi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14:paraId="40C48542" w14:textId="5CA1C2C6" w:rsidR="00BB317A" w:rsidRPr="002238B6" w:rsidRDefault="00BB317A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</w:p>
        </w:tc>
      </w:tr>
      <w:tr w:rsidR="00BB317A" w:rsidRPr="002238B6" w14:paraId="0876C6E7" w14:textId="77777777" w:rsidTr="00EA49A8">
        <w:trPr>
          <w:trHeight w:val="378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7B4298E4" w14:textId="4C8CB92B" w:rsidR="00BB317A" w:rsidRPr="002238B6" w:rsidRDefault="00235969" w:rsidP="00A617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Discussion on ``GE open</w:t>
            </w:r>
            <w:r w:rsidR="002238B6" w:rsidRPr="002238B6">
              <w:rPr>
                <w:rFonts w:ascii="Calibri" w:eastAsia="Cambria" w:hAnsi="Calibri" w:cs="Times New Roman"/>
                <w:sz w:val="22"/>
              </w:rPr>
              <w:t xml:space="preserve"> meetings</w:t>
            </w:r>
            <w:r w:rsidR="00A617B7" w:rsidRPr="002238B6">
              <w:rPr>
                <w:rFonts w:ascii="Calibri" w:eastAsia="Cambria" w:hAnsi="Calibri" w:cs="Times New Roman"/>
                <w:sz w:val="22"/>
              </w:rPr>
              <w:t xml:space="preserve">’’ 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5B989848" w14:textId="0059DA26" w:rsidR="007850B1" w:rsidRDefault="00291288" w:rsidP="00DC6A7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</w:rPr>
            </w:pPr>
            <w:r w:rsidRPr="00DC6A7B">
              <w:rPr>
                <w:rFonts w:asciiTheme="majorHAnsi" w:hAnsiTheme="majorHAnsi"/>
                <w:sz w:val="22"/>
              </w:rPr>
              <w:t>Carol stated that there were a couple</w:t>
            </w:r>
            <w:r w:rsidR="00E54CB3">
              <w:rPr>
                <w:rFonts w:asciiTheme="majorHAnsi" w:hAnsiTheme="majorHAnsi"/>
                <w:sz w:val="22"/>
              </w:rPr>
              <w:t xml:space="preserve"> of</w:t>
            </w:r>
            <w:r w:rsidRPr="00DC6A7B">
              <w:rPr>
                <w:rFonts w:asciiTheme="majorHAnsi" w:hAnsiTheme="majorHAnsi"/>
                <w:sz w:val="22"/>
              </w:rPr>
              <w:t xml:space="preserve"> models that emerged during the meeting at the Provost cabinet.  </w:t>
            </w:r>
            <w:r w:rsidR="00DF32CD">
              <w:rPr>
                <w:rFonts w:asciiTheme="majorHAnsi" w:hAnsiTheme="majorHAnsi"/>
                <w:sz w:val="22"/>
              </w:rPr>
              <w:t>“</w:t>
            </w:r>
            <w:r w:rsidR="00DC6A7B" w:rsidRPr="00DC6A7B">
              <w:rPr>
                <w:rFonts w:asciiTheme="majorHAnsi" w:hAnsiTheme="majorHAnsi"/>
                <w:sz w:val="22"/>
              </w:rPr>
              <w:t>Should the</w:t>
            </w:r>
            <w:r w:rsidRPr="00DC6A7B">
              <w:rPr>
                <w:rFonts w:asciiTheme="majorHAnsi" w:hAnsiTheme="majorHAnsi"/>
                <w:sz w:val="22"/>
              </w:rPr>
              <w:t xml:space="preserve"> GE pursue ‘talk</w:t>
            </w:r>
            <w:r w:rsidR="00DF32CD">
              <w:rPr>
                <w:rFonts w:asciiTheme="majorHAnsi" w:hAnsiTheme="majorHAnsi"/>
                <w:sz w:val="22"/>
              </w:rPr>
              <w:t>ing points’ or ‘recommendations?”</w:t>
            </w:r>
            <w:r w:rsidR="00DC6A7B" w:rsidRPr="00DC6A7B">
              <w:rPr>
                <w:rFonts w:asciiTheme="majorHAnsi" w:hAnsiTheme="majorHAnsi"/>
                <w:sz w:val="22"/>
              </w:rPr>
              <w:t xml:space="preserve"> </w:t>
            </w:r>
            <w:r w:rsidRPr="00DC6A7B">
              <w:rPr>
                <w:rFonts w:asciiTheme="majorHAnsi" w:hAnsiTheme="majorHAnsi"/>
                <w:sz w:val="22"/>
              </w:rPr>
              <w:t xml:space="preserve">  </w:t>
            </w:r>
            <w:r w:rsidR="00DF32CD">
              <w:rPr>
                <w:rFonts w:asciiTheme="majorHAnsi" w:hAnsiTheme="majorHAnsi"/>
                <w:sz w:val="22"/>
              </w:rPr>
              <w:t>She stated that the committee needed</w:t>
            </w:r>
            <w:r w:rsidR="00DC6A7B" w:rsidRPr="00DC6A7B">
              <w:rPr>
                <w:rFonts w:asciiTheme="majorHAnsi" w:hAnsiTheme="majorHAnsi"/>
                <w:sz w:val="22"/>
              </w:rPr>
              <w:t xml:space="preserve"> to have some intentionality regarding the models. </w:t>
            </w:r>
          </w:p>
          <w:p w14:paraId="7AF8A572" w14:textId="22461E77" w:rsidR="000D7169" w:rsidRDefault="000D7169" w:rsidP="000D716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</w:rPr>
            </w:pPr>
            <w:r w:rsidRPr="000D7169">
              <w:rPr>
                <w:rFonts w:asciiTheme="majorHAnsi" w:hAnsiTheme="majorHAnsi"/>
                <w:sz w:val="22"/>
              </w:rPr>
              <w:t>Brook reported on the process and the outcome of the winter</w:t>
            </w:r>
            <w:r>
              <w:rPr>
                <w:rFonts w:asciiTheme="majorHAnsi" w:hAnsiTheme="majorHAnsi"/>
                <w:sz w:val="22"/>
              </w:rPr>
              <w:t xml:space="preserve"> retreat </w:t>
            </w:r>
            <w:r w:rsidRPr="000D7169">
              <w:rPr>
                <w:rFonts w:asciiTheme="majorHAnsi" w:hAnsiTheme="majorHAnsi"/>
                <w:sz w:val="22"/>
              </w:rPr>
              <w:t xml:space="preserve">and shared the ideas and potentials that were discussed </w:t>
            </w:r>
            <w:r>
              <w:rPr>
                <w:rFonts w:asciiTheme="majorHAnsi" w:hAnsiTheme="majorHAnsi"/>
                <w:sz w:val="22"/>
              </w:rPr>
              <w:t>during</w:t>
            </w:r>
            <w:r w:rsidRPr="000D7169">
              <w:rPr>
                <w:rFonts w:asciiTheme="majorHAnsi" w:hAnsiTheme="majorHAnsi"/>
                <w:sz w:val="22"/>
              </w:rPr>
              <w:t xml:space="preserve"> the meeting. </w:t>
            </w:r>
            <w:r>
              <w:rPr>
                <w:rFonts w:asciiTheme="majorHAnsi" w:hAnsiTheme="majorHAnsi"/>
                <w:sz w:val="22"/>
              </w:rPr>
              <w:t xml:space="preserve"> The options </w:t>
            </w:r>
            <w:r w:rsidR="00697BF1">
              <w:rPr>
                <w:rFonts w:asciiTheme="majorHAnsi" w:hAnsiTheme="majorHAnsi"/>
                <w:sz w:val="22"/>
              </w:rPr>
              <w:t>include three choices:</w:t>
            </w:r>
            <w:r w:rsidR="002C0F78">
              <w:rPr>
                <w:rFonts w:asciiTheme="majorHAnsi" w:hAnsiTheme="majorHAnsi"/>
                <w:sz w:val="22"/>
              </w:rPr>
              <w:t xml:space="preserve">  options</w:t>
            </w:r>
            <w:r w:rsidR="008B1D7C">
              <w:rPr>
                <w:rFonts w:asciiTheme="majorHAnsi" w:hAnsiTheme="majorHAnsi"/>
                <w:sz w:val="22"/>
              </w:rPr>
              <w:t xml:space="preserve"> 1, 2A and 2B, </w:t>
            </w:r>
            <w:r w:rsidR="002C0F78">
              <w:rPr>
                <w:rFonts w:asciiTheme="majorHAnsi" w:hAnsiTheme="majorHAnsi"/>
                <w:sz w:val="22"/>
              </w:rPr>
              <w:t>which were explained in detailed in the handout.</w:t>
            </w:r>
          </w:p>
          <w:p w14:paraId="250EFCE9" w14:textId="329D65C8" w:rsidR="008B1D7C" w:rsidRPr="008B1D7C" w:rsidRDefault="008B1D7C" w:rsidP="008B1D7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David stated that thi</w:t>
            </w:r>
            <w:r w:rsidR="00697BF1">
              <w:rPr>
                <w:rFonts w:asciiTheme="majorHAnsi" w:hAnsiTheme="majorHAnsi"/>
                <w:sz w:val="22"/>
              </w:rPr>
              <w:t>s GE committee’s current work is</w:t>
            </w:r>
            <w:r>
              <w:rPr>
                <w:rFonts w:asciiTheme="majorHAnsi" w:hAnsiTheme="majorHAnsi"/>
                <w:sz w:val="22"/>
              </w:rPr>
              <w:t xml:space="preserve"> both a ‘talking’ and a ‘recommendation’.  He also stated that </w:t>
            </w:r>
            <w:r w:rsidR="00697BF1">
              <w:rPr>
                <w:rFonts w:asciiTheme="majorHAnsi" w:hAnsiTheme="majorHAnsi"/>
                <w:sz w:val="22"/>
              </w:rPr>
              <w:t xml:space="preserve">if we were </w:t>
            </w:r>
            <w:r w:rsidRPr="008B1D7C">
              <w:rPr>
                <w:rFonts w:asciiTheme="majorHAnsi" w:hAnsiTheme="majorHAnsi"/>
                <w:sz w:val="22"/>
              </w:rPr>
              <w:t xml:space="preserve">going for this, </w:t>
            </w:r>
            <w:r>
              <w:rPr>
                <w:rFonts w:asciiTheme="majorHAnsi" w:hAnsiTheme="majorHAnsi"/>
                <w:sz w:val="22"/>
              </w:rPr>
              <w:t xml:space="preserve">then we </w:t>
            </w:r>
            <w:r w:rsidR="00697BF1">
              <w:rPr>
                <w:rFonts w:asciiTheme="majorHAnsi" w:hAnsiTheme="majorHAnsi"/>
                <w:sz w:val="22"/>
              </w:rPr>
              <w:t>were</w:t>
            </w:r>
            <w:r>
              <w:rPr>
                <w:rFonts w:asciiTheme="majorHAnsi" w:hAnsiTheme="majorHAnsi"/>
                <w:sz w:val="22"/>
              </w:rPr>
              <w:t xml:space="preserve"> promoting the idea, therefore</w:t>
            </w:r>
            <w:r w:rsidRPr="008B1D7C">
              <w:rPr>
                <w:rFonts w:asciiTheme="majorHAnsi" w:hAnsiTheme="majorHAnsi"/>
                <w:sz w:val="22"/>
              </w:rPr>
              <w:t xml:space="preserve"> we </w:t>
            </w:r>
            <w:r w:rsidR="00697BF1">
              <w:rPr>
                <w:rFonts w:asciiTheme="majorHAnsi" w:hAnsiTheme="majorHAnsi"/>
                <w:sz w:val="22"/>
              </w:rPr>
              <w:t>were</w:t>
            </w:r>
            <w:r w:rsidRPr="008B1D7C">
              <w:rPr>
                <w:rFonts w:asciiTheme="majorHAnsi" w:hAnsiTheme="majorHAnsi"/>
                <w:sz w:val="22"/>
              </w:rPr>
              <w:t xml:space="preserve"> attempting to find ways to combine.  </w:t>
            </w:r>
          </w:p>
          <w:p w14:paraId="4F541892" w14:textId="3871A578" w:rsidR="00DC6A7B" w:rsidRDefault="008059C4" w:rsidP="00DC6A7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Carol asked how the committee members felt about moving forward for further discussion and all agreed.</w:t>
            </w:r>
          </w:p>
          <w:p w14:paraId="394356BB" w14:textId="7ADFAA1D" w:rsidR="00746B79" w:rsidRDefault="00746B79" w:rsidP="00DC6A7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It was proposed that we have </w:t>
            </w:r>
            <w:r w:rsidR="00697BF1">
              <w:rPr>
                <w:rFonts w:asciiTheme="majorHAnsi" w:hAnsiTheme="majorHAnsi"/>
                <w:sz w:val="22"/>
              </w:rPr>
              <w:t xml:space="preserve">a few </w:t>
            </w:r>
            <w:r>
              <w:rPr>
                <w:rFonts w:asciiTheme="majorHAnsi" w:hAnsiTheme="majorHAnsi"/>
                <w:sz w:val="22"/>
              </w:rPr>
              <w:t xml:space="preserve">open meetings during </w:t>
            </w:r>
            <w:proofErr w:type="gramStart"/>
            <w:r>
              <w:rPr>
                <w:rFonts w:asciiTheme="majorHAnsi" w:hAnsiTheme="majorHAnsi"/>
                <w:sz w:val="22"/>
              </w:rPr>
              <w:t>Spring</w:t>
            </w:r>
            <w:proofErr w:type="gramEnd"/>
            <w:r>
              <w:rPr>
                <w:rFonts w:asciiTheme="majorHAnsi" w:hAnsiTheme="majorHAnsi"/>
                <w:sz w:val="22"/>
              </w:rPr>
              <w:t xml:space="preserve"> semester.  Multiple approaches as a means for recruiting participants were discussed.  They include the usage of a link on a GE website for people’s comments, all department chairs’ involvement, </w:t>
            </w:r>
            <w:r w:rsidR="00B02439">
              <w:rPr>
                <w:rFonts w:asciiTheme="majorHAnsi" w:hAnsiTheme="majorHAnsi"/>
                <w:sz w:val="22"/>
              </w:rPr>
              <w:t>etc.</w:t>
            </w:r>
          </w:p>
          <w:p w14:paraId="2C317752" w14:textId="66DCC387" w:rsidR="00B02439" w:rsidRDefault="00B02439" w:rsidP="00DC6A7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lastRenderedPageBreak/>
              <w:t xml:space="preserve">The committee agreed to have three open meetings at various locations on campus, similar to last year’s meetings.  </w:t>
            </w:r>
          </w:p>
          <w:p w14:paraId="3B59EC55" w14:textId="77777777" w:rsidR="00B02439" w:rsidRDefault="00B02439" w:rsidP="00746B7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This is another round of discussion to lead to a possible recommendation to the senate. </w:t>
            </w:r>
          </w:p>
          <w:p w14:paraId="54D744EC" w14:textId="0351FBC5" w:rsidR="00746B79" w:rsidRDefault="00B02439" w:rsidP="00746B7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Provost’s cabinet, joint chairs and </w:t>
            </w:r>
            <w:r w:rsidR="00746B79" w:rsidRPr="00B02439">
              <w:rPr>
                <w:rFonts w:asciiTheme="majorHAnsi" w:hAnsiTheme="majorHAnsi"/>
                <w:sz w:val="22"/>
              </w:rPr>
              <w:t xml:space="preserve">SGA’s involvement </w:t>
            </w:r>
            <w:r>
              <w:rPr>
                <w:rFonts w:asciiTheme="majorHAnsi" w:hAnsiTheme="majorHAnsi"/>
                <w:sz w:val="22"/>
              </w:rPr>
              <w:t>were discussed as well</w:t>
            </w:r>
            <w:r w:rsidR="00746B79" w:rsidRPr="00B02439">
              <w:rPr>
                <w:rFonts w:asciiTheme="majorHAnsi" w:hAnsiTheme="majorHAnsi"/>
                <w:sz w:val="22"/>
              </w:rPr>
              <w:t xml:space="preserve">. </w:t>
            </w:r>
          </w:p>
          <w:p w14:paraId="74EA3154" w14:textId="2A012FD7" w:rsidR="00B02439" w:rsidRDefault="006428DA" w:rsidP="00746B7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Carol stated that she </w:t>
            </w:r>
            <w:r w:rsidR="009D7CB4">
              <w:rPr>
                <w:rFonts w:asciiTheme="majorHAnsi" w:hAnsiTheme="majorHAnsi"/>
                <w:sz w:val="22"/>
              </w:rPr>
              <w:t>could</w:t>
            </w:r>
            <w:r>
              <w:t xml:space="preserve"> </w:t>
            </w:r>
            <w:r w:rsidRPr="006428DA">
              <w:rPr>
                <w:rFonts w:asciiTheme="majorHAnsi" w:hAnsiTheme="majorHAnsi"/>
                <w:sz w:val="22"/>
              </w:rPr>
              <w:t>come up with the specific date for the meetings during our next meeting on the 6</w:t>
            </w:r>
            <w:r w:rsidRPr="006428DA">
              <w:rPr>
                <w:rFonts w:asciiTheme="majorHAnsi" w:hAnsiTheme="majorHAnsi"/>
                <w:sz w:val="22"/>
                <w:vertAlign w:val="superscript"/>
              </w:rPr>
              <w:t>th</w:t>
            </w:r>
            <w:r w:rsidRPr="006428DA">
              <w:rPr>
                <w:rFonts w:asciiTheme="majorHAnsi" w:hAnsiTheme="majorHAnsi"/>
                <w:sz w:val="22"/>
              </w:rPr>
              <w:t xml:space="preserve">.   </w:t>
            </w:r>
          </w:p>
          <w:p w14:paraId="44F0626E" w14:textId="730A276D" w:rsidR="00BB317A" w:rsidRPr="00F8584A" w:rsidRDefault="006428DA" w:rsidP="0029147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Brook said open meetings </w:t>
            </w:r>
            <w:r w:rsidR="009D7CB4">
              <w:rPr>
                <w:rFonts w:asciiTheme="majorHAnsi" w:hAnsiTheme="majorHAnsi"/>
                <w:sz w:val="22"/>
              </w:rPr>
              <w:t>would</w:t>
            </w:r>
            <w:r>
              <w:rPr>
                <w:rFonts w:asciiTheme="majorHAnsi" w:hAnsiTheme="majorHAnsi"/>
                <w:sz w:val="22"/>
              </w:rPr>
              <w:t xml:space="preserve"> be scheduled </w:t>
            </w:r>
            <w:r w:rsidRPr="006428DA">
              <w:rPr>
                <w:rFonts w:asciiTheme="majorHAnsi" w:hAnsiTheme="majorHAnsi"/>
                <w:sz w:val="22"/>
              </w:rPr>
              <w:t>around the 10-14</w:t>
            </w:r>
            <w:r w:rsidRPr="006428DA">
              <w:rPr>
                <w:rFonts w:asciiTheme="majorHAnsi" w:hAnsiTheme="majorHAnsi"/>
                <w:sz w:val="22"/>
                <w:vertAlign w:val="superscript"/>
              </w:rPr>
              <w:t>th</w:t>
            </w:r>
            <w:r w:rsidR="00F8584A">
              <w:rPr>
                <w:rFonts w:asciiTheme="majorHAnsi" w:hAnsiTheme="majorHAnsi"/>
                <w:sz w:val="22"/>
              </w:rPr>
              <w:t xml:space="preserve"> of February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14:paraId="68BA0657" w14:textId="77777777" w:rsidR="00BB317A" w:rsidRDefault="002238B6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  <w:r w:rsidRPr="002238B6">
              <w:rPr>
                <w:rFonts w:ascii="Calibri" w:eastAsia="Cambria" w:hAnsi="Calibri" w:cs="Times New Roman"/>
                <w:sz w:val="22"/>
              </w:rPr>
              <w:lastRenderedPageBreak/>
              <w:t>Committee approved proceeding with additional campus meetings in the Spring and requesting formal feedback from department chairs across campus.</w:t>
            </w:r>
          </w:p>
          <w:p w14:paraId="13F2BA71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61E75053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020160BD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09E8EB4F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4797F577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2BB0B6CE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3561CC90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03F16DFC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6014FC77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2026499C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77E29A1E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4B3F76CC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5CBD3A5D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6274DBD9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3822FA69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30ED5B2C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1CCF7656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5DFB826E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14C790DA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470CBB55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4E7B984D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768E9571" w14:textId="1CE01A3E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Carol will send e-mails to the chairs of each department to inform them about the upcoming meetings.</w:t>
            </w:r>
          </w:p>
          <w:p w14:paraId="5707F73A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67A44A8E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24CD054D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68511B09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0A870DBA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7A2649CC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29E9FDEA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10BEB594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7F48B1BF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22D7FB6D" w14:textId="77777777" w:rsidR="00FA7C50" w:rsidRDefault="00FA7C50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  <w:p w14:paraId="54FCFCB0" w14:textId="6F2D2516" w:rsidR="00FA7C50" w:rsidRPr="00FA7C50" w:rsidRDefault="00FA7C50" w:rsidP="00FA7C50">
            <w:pPr>
              <w:rPr>
                <w:rFonts w:ascii="Calibri" w:eastAsia="Cambria" w:hAnsi="Calibri" w:cs="Times New Roman"/>
                <w:sz w:val="22"/>
              </w:rPr>
            </w:pPr>
          </w:p>
        </w:tc>
      </w:tr>
      <w:tr w:rsidR="00BB317A" w:rsidRPr="002238B6" w14:paraId="1B2826DC" w14:textId="77777777" w:rsidTr="00EA49A8">
        <w:trPr>
          <w:trHeight w:val="435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3F4DED8C" w14:textId="2E08AB91" w:rsidR="00BB317A" w:rsidRPr="002238B6" w:rsidRDefault="00BB317A" w:rsidP="00EA49A8">
            <w:p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2238B6">
              <w:rPr>
                <w:rFonts w:ascii="Calibri" w:eastAsia="Cambria" w:hAnsi="Calibri" w:cs="Times New Roman"/>
                <w:sz w:val="22"/>
              </w:rPr>
              <w:lastRenderedPageBreak/>
              <w:t xml:space="preserve"> 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14:paraId="2B9EF232" w14:textId="70231B42" w:rsidR="00BB317A" w:rsidRPr="002238B6" w:rsidRDefault="00BB317A" w:rsidP="00291477">
            <w:pPr>
              <w:spacing w:after="0" w:line="240" w:lineRule="auto"/>
              <w:ind w:left="-18"/>
              <w:contextualSpacing/>
              <w:rPr>
                <w:rFonts w:ascii="Calibri" w:eastAsia="Cambria" w:hAnsi="Calibri" w:cs="Times New Roman"/>
                <w:sz w:val="22"/>
              </w:rPr>
            </w:pPr>
            <w:r w:rsidRPr="002238B6">
              <w:rPr>
                <w:rFonts w:ascii="Calibri" w:eastAsia="Cambria" w:hAnsi="Calibri" w:cs="Times New Roman"/>
                <w:sz w:val="22"/>
              </w:rPr>
              <w:t xml:space="preserve"> </w:t>
            </w:r>
            <w:r w:rsidR="00A617B7" w:rsidRPr="002238B6">
              <w:rPr>
                <w:rFonts w:ascii="Calibri" w:eastAsia="Cambria" w:hAnsi="Calibri" w:cs="Times New Roman"/>
                <w:sz w:val="22"/>
              </w:rPr>
              <w:t>Meeting Adjourned 9:</w:t>
            </w:r>
            <w:r w:rsidR="00291477">
              <w:rPr>
                <w:rFonts w:ascii="Calibri" w:eastAsia="Cambria" w:hAnsi="Calibri" w:cs="Times New Roman"/>
                <w:sz w:val="22"/>
              </w:rPr>
              <w:t>03</w:t>
            </w:r>
            <w:r w:rsidR="00A617B7" w:rsidRPr="002238B6">
              <w:rPr>
                <w:rFonts w:ascii="Calibri" w:eastAsia="Cambria" w:hAnsi="Calibri" w:cs="Times New Roman"/>
                <w:sz w:val="22"/>
              </w:rPr>
              <w:t xml:space="preserve"> am 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14:paraId="0BBE35F1" w14:textId="77777777" w:rsidR="00BB317A" w:rsidRPr="002238B6" w:rsidRDefault="00BB317A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</w:tc>
      </w:tr>
    </w:tbl>
    <w:p w14:paraId="6E678442" w14:textId="77777777" w:rsidR="00BB317A" w:rsidRPr="00362272" w:rsidRDefault="00BB317A" w:rsidP="00BB317A">
      <w:pPr>
        <w:tabs>
          <w:tab w:val="left" w:pos="11490"/>
        </w:tabs>
        <w:spacing w:after="0" w:line="240" w:lineRule="auto"/>
        <w:ind w:right="-450"/>
        <w:rPr>
          <w:rFonts w:ascii="Calibri" w:eastAsia="Cambria" w:hAnsi="Calibri" w:cs="Arial"/>
          <w:sz w:val="18"/>
          <w:szCs w:val="18"/>
        </w:rPr>
      </w:pPr>
    </w:p>
    <w:p w14:paraId="70AF262E" w14:textId="6F5BD04A" w:rsidR="00BB317A" w:rsidRDefault="00A617B7" w:rsidP="00BB317A">
      <w:pPr>
        <w:spacing w:after="0" w:line="240" w:lineRule="auto"/>
        <w:ind w:right="270"/>
        <w:jc w:val="right"/>
        <w:rPr>
          <w:rFonts w:ascii="Calibri" w:eastAsia="Cambria" w:hAnsi="Calibri" w:cs="Arial"/>
          <w:sz w:val="18"/>
          <w:szCs w:val="18"/>
        </w:rPr>
      </w:pPr>
      <w:r>
        <w:rPr>
          <w:rFonts w:ascii="Calibri" w:eastAsia="Cambria" w:hAnsi="Calibri" w:cs="Arial"/>
          <w:sz w:val="18"/>
          <w:szCs w:val="18"/>
        </w:rPr>
        <w:t xml:space="preserve"> Submitted by </w:t>
      </w:r>
      <w:r w:rsidR="00716FB7">
        <w:rPr>
          <w:rFonts w:ascii="Calibri" w:eastAsia="Cambria" w:hAnsi="Calibri" w:cs="Arial"/>
          <w:sz w:val="18"/>
          <w:szCs w:val="18"/>
        </w:rPr>
        <w:t>Yomee Lee</w:t>
      </w:r>
    </w:p>
    <w:p w14:paraId="233C240C" w14:textId="553FA718" w:rsidR="009D2686" w:rsidRDefault="009D2686" w:rsidP="00BB317A">
      <w:pPr>
        <w:spacing w:after="0" w:line="240" w:lineRule="auto"/>
        <w:ind w:right="270"/>
        <w:jc w:val="right"/>
        <w:rPr>
          <w:rFonts w:ascii="Calibri" w:eastAsia="Cambria" w:hAnsi="Calibri" w:cs="Arial"/>
          <w:sz w:val="18"/>
          <w:szCs w:val="18"/>
        </w:rPr>
      </w:pPr>
      <w:r>
        <w:rPr>
          <w:rFonts w:ascii="Calibri" w:eastAsia="Cambria" w:hAnsi="Calibri" w:cs="Arial"/>
          <w:sz w:val="18"/>
          <w:szCs w:val="18"/>
        </w:rPr>
        <w:t>Approved 2/6/2014</w:t>
      </w:r>
      <w:bookmarkStart w:id="0" w:name="_GoBack"/>
      <w:bookmarkEnd w:id="0"/>
    </w:p>
    <w:p w14:paraId="0A5897DE" w14:textId="77777777" w:rsidR="00BB317A" w:rsidRPr="00362272" w:rsidRDefault="00BB317A" w:rsidP="00BB317A">
      <w:pPr>
        <w:spacing w:after="0" w:line="240" w:lineRule="auto"/>
        <w:ind w:right="-450"/>
        <w:jc w:val="right"/>
        <w:rPr>
          <w:rFonts w:ascii="Calibri" w:eastAsia="Cambria" w:hAnsi="Calibri" w:cs="Arial"/>
          <w:sz w:val="18"/>
          <w:szCs w:val="18"/>
        </w:rPr>
      </w:pPr>
    </w:p>
    <w:p w14:paraId="03C6DB85" w14:textId="77777777" w:rsidR="00BB317A" w:rsidRDefault="00BB317A" w:rsidP="00BB317A"/>
    <w:p w14:paraId="7EE035CF" w14:textId="77777777" w:rsidR="001A5D0E" w:rsidRDefault="001A5D0E"/>
    <w:sectPr w:rsidR="001A5D0E" w:rsidSect="00EA49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2AFD"/>
    <w:multiLevelType w:val="hybridMultilevel"/>
    <w:tmpl w:val="ECFC183E"/>
    <w:lvl w:ilvl="0" w:tplc="2D20A7CC">
      <w:start w:val="1"/>
      <w:numFmt w:val="bullet"/>
      <w:lvlText w:val="-"/>
      <w:lvlJc w:val="left"/>
      <w:pPr>
        <w:ind w:left="3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>
    <w:nsid w:val="10B81126"/>
    <w:multiLevelType w:val="hybridMultilevel"/>
    <w:tmpl w:val="594AFB32"/>
    <w:lvl w:ilvl="0" w:tplc="EBCCA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2375B"/>
    <w:multiLevelType w:val="hybridMultilevel"/>
    <w:tmpl w:val="BF82766A"/>
    <w:lvl w:ilvl="0" w:tplc="2D20A7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0B6F82"/>
    <w:multiLevelType w:val="hybridMultilevel"/>
    <w:tmpl w:val="4F0AB364"/>
    <w:lvl w:ilvl="0" w:tplc="2D20A7CC">
      <w:start w:val="1"/>
      <w:numFmt w:val="bullet"/>
      <w:lvlText w:val="-"/>
      <w:lvlJc w:val="left"/>
      <w:pPr>
        <w:ind w:left="3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>
    <w:nsid w:val="6DFA6CCF"/>
    <w:multiLevelType w:val="hybridMultilevel"/>
    <w:tmpl w:val="AE1E4446"/>
    <w:lvl w:ilvl="0" w:tplc="D5B069B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7A"/>
    <w:rsid w:val="00023704"/>
    <w:rsid w:val="000B24CB"/>
    <w:rsid w:val="000D7169"/>
    <w:rsid w:val="000E152F"/>
    <w:rsid w:val="001A1A37"/>
    <w:rsid w:val="001A5D0E"/>
    <w:rsid w:val="002004C7"/>
    <w:rsid w:val="002238B6"/>
    <w:rsid w:val="0023362F"/>
    <w:rsid w:val="00235969"/>
    <w:rsid w:val="00265645"/>
    <w:rsid w:val="00291288"/>
    <w:rsid w:val="00291477"/>
    <w:rsid w:val="002C0F78"/>
    <w:rsid w:val="003361DA"/>
    <w:rsid w:val="00370AFA"/>
    <w:rsid w:val="003B4B79"/>
    <w:rsid w:val="00452F79"/>
    <w:rsid w:val="004C05D8"/>
    <w:rsid w:val="005C005C"/>
    <w:rsid w:val="005C3D05"/>
    <w:rsid w:val="006428DA"/>
    <w:rsid w:val="00697BF1"/>
    <w:rsid w:val="006A167C"/>
    <w:rsid w:val="00716FB7"/>
    <w:rsid w:val="00746B79"/>
    <w:rsid w:val="0078009F"/>
    <w:rsid w:val="007850B1"/>
    <w:rsid w:val="007B2233"/>
    <w:rsid w:val="007C4376"/>
    <w:rsid w:val="008059C4"/>
    <w:rsid w:val="00830AE2"/>
    <w:rsid w:val="008B1D7C"/>
    <w:rsid w:val="008B6663"/>
    <w:rsid w:val="008F4543"/>
    <w:rsid w:val="00903934"/>
    <w:rsid w:val="00944EF4"/>
    <w:rsid w:val="00966105"/>
    <w:rsid w:val="009D2686"/>
    <w:rsid w:val="009D7CB4"/>
    <w:rsid w:val="00A44E00"/>
    <w:rsid w:val="00A617B7"/>
    <w:rsid w:val="00A8494D"/>
    <w:rsid w:val="00B02439"/>
    <w:rsid w:val="00BB317A"/>
    <w:rsid w:val="00BD7CF6"/>
    <w:rsid w:val="00C7257F"/>
    <w:rsid w:val="00DC6A7B"/>
    <w:rsid w:val="00DF32CD"/>
    <w:rsid w:val="00E54CB3"/>
    <w:rsid w:val="00E82545"/>
    <w:rsid w:val="00EA49A8"/>
    <w:rsid w:val="00F55E40"/>
    <w:rsid w:val="00F8584A"/>
    <w:rsid w:val="00FA7C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37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7A"/>
    <w:pPr>
      <w:spacing w:after="200" w:line="276" w:lineRule="auto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7A"/>
    <w:pPr>
      <w:spacing w:after="200" w:line="276" w:lineRule="auto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Sharma</dc:creator>
  <cp:lastModifiedBy>SUNY Cortland</cp:lastModifiedBy>
  <cp:revision>2</cp:revision>
  <dcterms:created xsi:type="dcterms:W3CDTF">2014-04-03T13:46:00Z</dcterms:created>
  <dcterms:modified xsi:type="dcterms:W3CDTF">2014-04-03T13:46:00Z</dcterms:modified>
</cp:coreProperties>
</file>